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E2CE1" w14:textId="2450BDF5" w:rsidR="00060BA5" w:rsidRDefault="00060BA5" w:rsidP="00060BA5">
      <w:pPr>
        <w:rPr>
          <w:rFonts w:ascii="Arial" w:eastAsiaTheme="majorEastAsia" w:hAnsi="Arial" w:cs="Arial"/>
          <w:b/>
          <w:bCs/>
          <w:color w:val="365F91" w:themeColor="accent1" w:themeShade="BF"/>
          <w:sz w:val="24"/>
          <w:szCs w:val="24"/>
          <w:lang w:eastAsia="en-IN"/>
        </w:rPr>
      </w:pPr>
      <w:bookmarkStart w:id="0" w:name="_GoBack"/>
      <w:bookmarkEnd w:id="0"/>
      <w:r w:rsidRPr="009675B3">
        <w:rPr>
          <w:rFonts w:ascii="Arial" w:eastAsiaTheme="majorEastAsia" w:hAnsi="Arial" w:cs="Arial"/>
          <w:b/>
          <w:bCs/>
          <w:color w:val="365F91" w:themeColor="accent1" w:themeShade="BF"/>
          <w:sz w:val="24"/>
          <w:szCs w:val="24"/>
          <w:lang w:eastAsia="en-IN"/>
        </w:rPr>
        <w:t>Global Eye Health Sector Support for World Health Organization</w:t>
      </w:r>
    </w:p>
    <w:p w14:paraId="48942A08" w14:textId="6D7148E7" w:rsidR="009675B3" w:rsidRPr="009675B3" w:rsidRDefault="009675B3" w:rsidP="00060BA5">
      <w:pPr>
        <w:rPr>
          <w:rFonts w:ascii="Arial" w:eastAsiaTheme="majorEastAsia" w:hAnsi="Arial" w:cs="Arial"/>
          <w:bCs/>
          <w:color w:val="365F91" w:themeColor="accent1" w:themeShade="BF"/>
          <w:sz w:val="24"/>
          <w:szCs w:val="24"/>
          <w:lang w:eastAsia="en-IN"/>
        </w:rPr>
      </w:pPr>
      <w:r w:rsidRPr="009675B3">
        <w:rPr>
          <w:rFonts w:ascii="Arial" w:eastAsiaTheme="majorEastAsia" w:hAnsi="Arial" w:cs="Arial"/>
          <w:bCs/>
          <w:color w:val="365F91" w:themeColor="accent1" w:themeShade="BF"/>
          <w:sz w:val="24"/>
          <w:szCs w:val="24"/>
          <w:lang w:eastAsia="en-IN"/>
        </w:rPr>
        <w:t>The International Agency for the Prevention of Blindness issued the following statement:</w:t>
      </w:r>
    </w:p>
    <w:p w14:paraId="126C7D52" w14:textId="6C23AC20" w:rsidR="00060BA5" w:rsidRPr="00CC59D2" w:rsidRDefault="00060BA5" w:rsidP="00060BA5">
      <w:pPr>
        <w:rPr>
          <w:rFonts w:ascii="Arial" w:hAnsi="Arial" w:cs="Arial"/>
          <w:sz w:val="24"/>
          <w:szCs w:val="24"/>
        </w:rPr>
      </w:pPr>
      <w:r w:rsidRPr="00CC59D2">
        <w:rPr>
          <w:rFonts w:ascii="Arial" w:hAnsi="Arial" w:cs="Arial"/>
          <w:sz w:val="24"/>
          <w:szCs w:val="24"/>
        </w:rPr>
        <w:t>The International Agency for the Prevention of Blindness and the global eye health sector have worked in partnership with the World Health Organi</w:t>
      </w:r>
      <w:r>
        <w:rPr>
          <w:rFonts w:ascii="Arial" w:hAnsi="Arial" w:cs="Arial"/>
          <w:sz w:val="24"/>
          <w:szCs w:val="24"/>
        </w:rPr>
        <w:t>z</w:t>
      </w:r>
      <w:r w:rsidRPr="00CC59D2">
        <w:rPr>
          <w:rFonts w:ascii="Arial" w:hAnsi="Arial" w:cs="Arial"/>
          <w:sz w:val="24"/>
          <w:szCs w:val="24"/>
        </w:rPr>
        <w:t xml:space="preserve">ation </w:t>
      </w:r>
      <w:r>
        <w:rPr>
          <w:rFonts w:ascii="Arial" w:hAnsi="Arial" w:cs="Arial"/>
          <w:sz w:val="24"/>
          <w:szCs w:val="24"/>
        </w:rPr>
        <w:t xml:space="preserve">(WHO) </w:t>
      </w:r>
      <w:r w:rsidRPr="00CC59D2">
        <w:rPr>
          <w:rFonts w:ascii="Arial" w:hAnsi="Arial" w:cs="Arial"/>
          <w:sz w:val="24"/>
          <w:szCs w:val="24"/>
        </w:rPr>
        <w:t>for over 45 years. The WHO’s leadership has been critical in taking us to the verge of eliminating trachoma and river blindness, the main infectious diseases that cause blindness, as well as blinding malnutrition in children, and significantly reducing the prevalence of vision impairment worldwide.</w:t>
      </w:r>
    </w:p>
    <w:p w14:paraId="67107480" w14:textId="2F8F377F" w:rsidR="00060BA5" w:rsidRDefault="00060BA5" w:rsidP="00060BA5">
      <w:pPr>
        <w:rPr>
          <w:rFonts w:ascii="Arial" w:hAnsi="Arial" w:cs="Arial"/>
          <w:sz w:val="24"/>
          <w:szCs w:val="24"/>
        </w:rPr>
      </w:pPr>
      <w:r w:rsidRPr="00CC59D2">
        <w:rPr>
          <w:rFonts w:ascii="Arial" w:hAnsi="Arial" w:cs="Arial"/>
          <w:sz w:val="24"/>
          <w:szCs w:val="24"/>
        </w:rPr>
        <w:t>COVID-19 does not respect borders. Tackling it requires global cooperation. Now more than ever the WHO has a vital role in coordinating the global response and supporting governments and civil society to protect the vulnerable, including those who are blind or have sight loss. We call on world leaders to work together and support WHO’s efforts at this critical time.</w:t>
      </w:r>
    </w:p>
    <w:p w14:paraId="7D5237CD" w14:textId="77777777" w:rsidR="00060BA5" w:rsidRDefault="00060BA5" w:rsidP="00060BA5">
      <w:pPr>
        <w:rPr>
          <w:rFonts w:ascii="Arial" w:hAnsi="Arial" w:cs="Arial"/>
          <w:sz w:val="24"/>
          <w:szCs w:val="24"/>
        </w:rPr>
      </w:pPr>
    </w:p>
    <w:p w14:paraId="5633A37D" w14:textId="77777777" w:rsidR="00060BA5" w:rsidRDefault="00060BA5" w:rsidP="009675B3">
      <w:pPr>
        <w:spacing w:after="0"/>
        <w:rPr>
          <w:rFonts w:ascii="Arial" w:hAnsi="Arial" w:cs="Arial"/>
          <w:sz w:val="24"/>
          <w:szCs w:val="24"/>
        </w:rPr>
      </w:pPr>
      <w:r>
        <w:rPr>
          <w:rFonts w:ascii="Arial" w:hAnsi="Arial" w:cs="Arial"/>
          <w:sz w:val="24"/>
          <w:szCs w:val="24"/>
        </w:rPr>
        <w:t>Bob McMullan</w:t>
      </w:r>
    </w:p>
    <w:p w14:paraId="1613E188" w14:textId="77777777" w:rsidR="00060BA5" w:rsidRDefault="00060BA5" w:rsidP="00060BA5">
      <w:pPr>
        <w:rPr>
          <w:rFonts w:ascii="Arial" w:hAnsi="Arial" w:cs="Arial"/>
          <w:sz w:val="24"/>
          <w:szCs w:val="24"/>
        </w:rPr>
      </w:pPr>
      <w:r>
        <w:rPr>
          <w:rFonts w:ascii="Arial" w:hAnsi="Arial" w:cs="Arial"/>
          <w:sz w:val="24"/>
          <w:szCs w:val="24"/>
        </w:rPr>
        <w:t>President, International Agency for the Prevention of Blindness</w:t>
      </w:r>
    </w:p>
    <w:p w14:paraId="4308A413" w14:textId="77777777" w:rsidR="00060BA5" w:rsidRDefault="00060BA5" w:rsidP="009675B3">
      <w:pPr>
        <w:spacing w:after="0"/>
        <w:rPr>
          <w:rFonts w:ascii="Arial" w:hAnsi="Arial" w:cs="Arial"/>
          <w:sz w:val="24"/>
          <w:szCs w:val="24"/>
        </w:rPr>
      </w:pPr>
      <w:r>
        <w:rPr>
          <w:rFonts w:ascii="Arial" w:hAnsi="Arial" w:cs="Arial"/>
          <w:sz w:val="24"/>
          <w:szCs w:val="24"/>
        </w:rPr>
        <w:t>Peter Holland</w:t>
      </w:r>
    </w:p>
    <w:p w14:paraId="3D8B3270" w14:textId="0C34F478" w:rsidR="00060BA5" w:rsidRDefault="00060BA5" w:rsidP="00060BA5">
      <w:pPr>
        <w:rPr>
          <w:rFonts w:ascii="Arial" w:hAnsi="Arial" w:cs="Arial"/>
          <w:sz w:val="24"/>
          <w:szCs w:val="24"/>
        </w:rPr>
      </w:pPr>
      <w:r>
        <w:rPr>
          <w:rFonts w:ascii="Arial" w:hAnsi="Arial" w:cs="Arial"/>
          <w:sz w:val="24"/>
          <w:szCs w:val="24"/>
        </w:rPr>
        <w:t>Chief Executive, International Agency for the Prevention of Blindness</w:t>
      </w:r>
    </w:p>
    <w:p w14:paraId="672075D1" w14:textId="77777777" w:rsidR="009675B3" w:rsidRDefault="009675B3" w:rsidP="009675B3">
      <w:pPr>
        <w:pBdr>
          <w:bottom w:val="single" w:sz="6" w:space="1" w:color="auto"/>
        </w:pBdr>
        <w:rPr>
          <w:rFonts w:ascii="Arial" w:eastAsiaTheme="majorEastAsia" w:hAnsi="Arial" w:cs="Arial"/>
          <w:b/>
          <w:bCs/>
          <w:color w:val="365F91" w:themeColor="accent1" w:themeShade="BF"/>
          <w:sz w:val="24"/>
          <w:szCs w:val="24"/>
        </w:rPr>
      </w:pPr>
    </w:p>
    <w:p w14:paraId="7DB981FB" w14:textId="1D6FDA90" w:rsidR="00317AB7" w:rsidRPr="001217C2" w:rsidRDefault="00317AB7" w:rsidP="009675B3">
      <w:pPr>
        <w:pBdr>
          <w:bottom w:val="single" w:sz="6" w:space="1" w:color="auto"/>
        </w:pBdr>
        <w:rPr>
          <w:rFonts w:ascii="Arial" w:eastAsiaTheme="majorEastAsia" w:hAnsi="Arial" w:cs="Arial"/>
          <w:b/>
          <w:bCs/>
          <w:color w:val="365F91" w:themeColor="accent1" w:themeShade="BF"/>
          <w:sz w:val="24"/>
          <w:szCs w:val="24"/>
        </w:rPr>
      </w:pPr>
      <w:r w:rsidRPr="001217C2">
        <w:rPr>
          <w:rFonts w:ascii="Arial" w:eastAsiaTheme="majorEastAsia" w:hAnsi="Arial" w:cs="Arial"/>
          <w:b/>
          <w:bCs/>
          <w:color w:val="365F91" w:themeColor="accent1" w:themeShade="BF"/>
          <w:sz w:val="24"/>
          <w:szCs w:val="24"/>
        </w:rPr>
        <w:t>Notes to Editors:</w:t>
      </w:r>
    </w:p>
    <w:p w14:paraId="50BC7B36" w14:textId="77777777" w:rsidR="00317AB7" w:rsidRPr="00544792" w:rsidRDefault="00317AB7" w:rsidP="00317AB7">
      <w:pPr>
        <w:rPr>
          <w:rFonts w:ascii="Arial" w:hAnsi="Arial" w:cs="Arial"/>
          <w:sz w:val="24"/>
          <w:szCs w:val="24"/>
        </w:rPr>
      </w:pPr>
      <w:r w:rsidRPr="007C3B15">
        <w:rPr>
          <w:rFonts w:ascii="Arial" w:eastAsiaTheme="majorEastAsia" w:hAnsi="Arial" w:cs="Arial"/>
          <w:b/>
          <w:bCs/>
          <w:color w:val="365F91" w:themeColor="accent1" w:themeShade="BF"/>
          <w:sz w:val="24"/>
          <w:szCs w:val="24"/>
        </w:rPr>
        <w:t>About IAPB</w:t>
      </w:r>
      <w:r w:rsidRPr="007C3B15">
        <w:rPr>
          <w:rFonts w:ascii="Arial" w:eastAsiaTheme="majorEastAsia" w:hAnsi="Arial" w:cs="Arial"/>
          <w:b/>
          <w:bCs/>
          <w:color w:val="365F91" w:themeColor="accent1" w:themeShade="BF"/>
          <w:sz w:val="24"/>
          <w:szCs w:val="24"/>
        </w:rPr>
        <w:br/>
      </w:r>
      <w:r w:rsidRPr="00544792">
        <w:rPr>
          <w:rFonts w:ascii="Arial" w:hAnsi="Arial" w:cs="Arial"/>
          <w:sz w:val="24"/>
          <w:szCs w:val="24"/>
        </w:rPr>
        <w:t>The International Agency for the Prevention of Blindness (IAPB) is the overarching alliance for the global eye care sector. We have over 150 members worldwide drawn from NGOs and civil society, corporate organisations, professional bodies and research and eye care institutions.</w:t>
      </w:r>
    </w:p>
    <w:p w14:paraId="0B8A79CF" w14:textId="77777777" w:rsidR="009675B3" w:rsidRDefault="00317AB7" w:rsidP="00317AB7">
      <w:pPr>
        <w:rPr>
          <w:rFonts w:ascii="Arial" w:hAnsi="Arial" w:cs="Arial"/>
          <w:sz w:val="24"/>
          <w:szCs w:val="24"/>
        </w:rPr>
      </w:pPr>
      <w:r w:rsidRPr="00544792">
        <w:rPr>
          <w:rFonts w:ascii="Arial" w:hAnsi="Arial" w:cs="Arial"/>
          <w:sz w:val="24"/>
          <w:szCs w:val="24"/>
        </w:rPr>
        <w:t>We were founded in 1975 to lead international efforts in blindness prevention activities. We work towards a world where no one is needlessly visually impaired, in which everyone has access to the best possible standard of eye health, and eye care is a core part of Universal Health Coverage.</w:t>
      </w:r>
    </w:p>
    <w:p w14:paraId="5C150824" w14:textId="5A6FA1C3" w:rsidR="00317AB7" w:rsidRPr="007C3B15" w:rsidRDefault="0031558E" w:rsidP="00317AB7">
      <w:pPr>
        <w:rPr>
          <w:rFonts w:ascii="Arial" w:hAnsi="Arial" w:cs="Arial"/>
          <w:sz w:val="24"/>
          <w:szCs w:val="24"/>
        </w:rPr>
      </w:pPr>
      <w:hyperlink r:id="rId7" w:history="1">
        <w:r w:rsidR="00317AB7" w:rsidRPr="007C3B15">
          <w:rPr>
            <w:rStyle w:val="Hyperlink"/>
            <w:rFonts w:ascii="Arial" w:hAnsi="Arial" w:cs="Arial"/>
            <w:sz w:val="24"/>
            <w:szCs w:val="24"/>
          </w:rPr>
          <w:t>www.iapb.org</w:t>
        </w:r>
      </w:hyperlink>
    </w:p>
    <w:p w14:paraId="43606245" w14:textId="77777777" w:rsidR="009675B3" w:rsidRDefault="009675B3">
      <w:pPr>
        <w:rPr>
          <w:rFonts w:ascii="Arial" w:eastAsiaTheme="majorEastAsia" w:hAnsi="Arial" w:cs="Arial"/>
          <w:b/>
          <w:bCs/>
          <w:color w:val="365F91" w:themeColor="accent1" w:themeShade="BF"/>
          <w:sz w:val="24"/>
          <w:szCs w:val="24"/>
        </w:rPr>
      </w:pPr>
      <w:r>
        <w:rPr>
          <w:rFonts w:ascii="Arial" w:eastAsiaTheme="majorEastAsia" w:hAnsi="Arial" w:cs="Arial"/>
          <w:b/>
          <w:bCs/>
          <w:color w:val="365F91" w:themeColor="accent1" w:themeShade="BF"/>
          <w:sz w:val="24"/>
          <w:szCs w:val="24"/>
        </w:rPr>
        <w:br w:type="page"/>
      </w:r>
    </w:p>
    <w:p w14:paraId="2DE63D8C" w14:textId="6354B2E8" w:rsidR="00317AB7" w:rsidRDefault="00317AB7" w:rsidP="00317AB7">
      <w:pPr>
        <w:rPr>
          <w:rFonts w:ascii="Arial" w:hAnsi="Arial" w:cs="Arial"/>
          <w:b/>
          <w:sz w:val="24"/>
          <w:szCs w:val="24"/>
        </w:rPr>
      </w:pPr>
      <w:r>
        <w:rPr>
          <w:rFonts w:ascii="Arial" w:eastAsiaTheme="majorEastAsia" w:hAnsi="Arial" w:cs="Arial"/>
          <w:b/>
          <w:bCs/>
          <w:color w:val="365F91" w:themeColor="accent1" w:themeShade="BF"/>
          <w:sz w:val="24"/>
          <w:szCs w:val="24"/>
        </w:rPr>
        <w:lastRenderedPageBreak/>
        <w:t>Key facts</w:t>
      </w:r>
    </w:p>
    <w:p w14:paraId="350B5F87" w14:textId="31C53DCC" w:rsidR="00317AB7" w:rsidRPr="00EE67C7" w:rsidRDefault="00317AB7" w:rsidP="00317AB7">
      <w:pPr>
        <w:pStyle w:val="ListParagraph"/>
        <w:numPr>
          <w:ilvl w:val="0"/>
          <w:numId w:val="11"/>
        </w:numPr>
        <w:rPr>
          <w:rFonts w:ascii="Arial" w:eastAsia="Times New Roman" w:hAnsi="Arial" w:cs="Arial"/>
          <w:color w:val="222222"/>
          <w:sz w:val="24"/>
          <w:szCs w:val="24"/>
        </w:rPr>
      </w:pPr>
      <w:r w:rsidRPr="00EE67C7">
        <w:rPr>
          <w:rFonts w:ascii="Arial" w:eastAsia="Times New Roman" w:hAnsi="Arial" w:cs="Arial"/>
          <w:color w:val="222222"/>
          <w:sz w:val="24"/>
          <w:szCs w:val="24"/>
        </w:rPr>
        <w:t xml:space="preserve">At least 2.2 billion people have a vision impairment that may or may not be addressed. </w:t>
      </w:r>
    </w:p>
    <w:p w14:paraId="105C866D" w14:textId="76E07DB8" w:rsidR="00317AB7" w:rsidRPr="00EE67C7" w:rsidRDefault="00317AB7" w:rsidP="00317AB7">
      <w:pPr>
        <w:pStyle w:val="ListParagraph"/>
        <w:numPr>
          <w:ilvl w:val="0"/>
          <w:numId w:val="11"/>
        </w:numPr>
        <w:rPr>
          <w:rFonts w:ascii="Arial" w:eastAsia="Times New Roman" w:hAnsi="Arial" w:cs="Arial"/>
          <w:color w:val="222222"/>
          <w:sz w:val="24"/>
          <w:szCs w:val="24"/>
        </w:rPr>
      </w:pPr>
      <w:r w:rsidRPr="00EE67C7">
        <w:rPr>
          <w:rFonts w:ascii="Arial" w:eastAsia="Times New Roman" w:hAnsi="Arial" w:cs="Arial"/>
          <w:color w:val="222222"/>
          <w:sz w:val="24"/>
          <w:szCs w:val="24"/>
        </w:rPr>
        <w:t>Of those, at least 1 billion people have a vision impairment that could have been prevented or has yet to be addressed.</w:t>
      </w:r>
    </w:p>
    <w:p w14:paraId="63F233EB" w14:textId="5DBEBBF3" w:rsidR="00317AB7" w:rsidRPr="00EE67C7" w:rsidRDefault="00317AB7" w:rsidP="00317AB7">
      <w:pPr>
        <w:pStyle w:val="ListParagraph"/>
        <w:numPr>
          <w:ilvl w:val="0"/>
          <w:numId w:val="11"/>
        </w:numPr>
        <w:rPr>
          <w:rFonts w:ascii="Arial" w:hAnsi="Arial" w:cs="Arial"/>
          <w:sz w:val="24"/>
          <w:szCs w:val="24"/>
        </w:rPr>
      </w:pPr>
      <w:r w:rsidRPr="00EE67C7">
        <w:rPr>
          <w:rFonts w:ascii="Arial" w:eastAsia="Times New Roman" w:hAnsi="Arial" w:cs="Arial"/>
          <w:color w:val="222222"/>
          <w:sz w:val="24"/>
          <w:szCs w:val="24"/>
        </w:rPr>
        <w:t xml:space="preserve">In addition, 2.6 billion people have myopia, including 312 million children under 19 years of age. </w:t>
      </w:r>
    </w:p>
    <w:p w14:paraId="201ABBBF" w14:textId="1E9C52EC" w:rsidR="00060BA5" w:rsidRPr="00EE67C7" w:rsidRDefault="00317AB7" w:rsidP="00317AB7">
      <w:pPr>
        <w:pStyle w:val="ListParagraph"/>
        <w:numPr>
          <w:ilvl w:val="0"/>
          <w:numId w:val="11"/>
        </w:numPr>
        <w:rPr>
          <w:rFonts w:ascii="Arial" w:hAnsi="Arial" w:cs="Arial"/>
          <w:sz w:val="24"/>
          <w:szCs w:val="24"/>
        </w:rPr>
      </w:pPr>
      <w:r w:rsidRPr="00EE67C7">
        <w:rPr>
          <w:rFonts w:ascii="Arial" w:eastAsia="Times New Roman" w:hAnsi="Arial" w:cs="Arial"/>
          <w:color w:val="222222"/>
          <w:sz w:val="24"/>
          <w:szCs w:val="24"/>
        </w:rPr>
        <w:t>Additionally, millions of people are living with eye conditions that increase their risk of sight loss</w:t>
      </w:r>
      <w:r w:rsidRPr="00EE67C7">
        <w:rPr>
          <w:rFonts w:ascii="Arial" w:hAnsi="Arial" w:cs="Arial"/>
          <w:sz w:val="24"/>
          <w:szCs w:val="24"/>
          <w:lang w:val="en-US"/>
        </w:rPr>
        <w:t>.</w:t>
      </w:r>
    </w:p>
    <w:p w14:paraId="300DA143" w14:textId="1EAC3319" w:rsidR="00AC1E33" w:rsidRPr="00EE67C7" w:rsidRDefault="009675B3" w:rsidP="00224E01">
      <w:pPr>
        <w:rPr>
          <w:rFonts w:ascii="Arial" w:hAnsi="Arial" w:cs="Arial"/>
          <w:sz w:val="24"/>
          <w:szCs w:val="24"/>
        </w:rPr>
      </w:pPr>
      <w:r>
        <w:rPr>
          <w:rFonts w:ascii="Arial" w:hAnsi="Arial" w:cs="Arial"/>
          <w:sz w:val="24"/>
          <w:szCs w:val="24"/>
        </w:rPr>
        <w:t>For further enquiries, p</w:t>
      </w:r>
      <w:r w:rsidR="00317AB7" w:rsidRPr="00EE67C7">
        <w:rPr>
          <w:rFonts w:ascii="Arial" w:hAnsi="Arial" w:cs="Arial"/>
          <w:sz w:val="24"/>
          <w:szCs w:val="24"/>
        </w:rPr>
        <w:t xml:space="preserve">lease </w:t>
      </w:r>
      <w:r>
        <w:rPr>
          <w:rFonts w:ascii="Arial" w:hAnsi="Arial" w:cs="Arial"/>
          <w:sz w:val="24"/>
          <w:szCs w:val="24"/>
        </w:rPr>
        <w:t>contact</w:t>
      </w:r>
      <w:r w:rsidR="00317AB7" w:rsidRPr="00EE67C7">
        <w:rPr>
          <w:rFonts w:ascii="Arial" w:hAnsi="Arial" w:cs="Arial"/>
          <w:sz w:val="24"/>
          <w:szCs w:val="24"/>
        </w:rPr>
        <w:t xml:space="preserve"> Tejah Balantrapu, Communications Manager, IAPB at </w:t>
      </w:r>
      <w:hyperlink r:id="rId8" w:history="1">
        <w:r w:rsidR="00317AB7" w:rsidRPr="00EE67C7">
          <w:rPr>
            <w:rStyle w:val="Hyperlink"/>
            <w:rFonts w:ascii="Arial" w:hAnsi="Arial" w:cs="Arial"/>
            <w:sz w:val="24"/>
            <w:szCs w:val="24"/>
          </w:rPr>
          <w:t>tejahb@iapb.org</w:t>
        </w:r>
      </w:hyperlink>
      <w:r w:rsidR="00317AB7" w:rsidRPr="00EE67C7">
        <w:rPr>
          <w:rFonts w:ascii="Arial" w:hAnsi="Arial" w:cs="Arial"/>
          <w:sz w:val="24"/>
          <w:szCs w:val="24"/>
        </w:rPr>
        <w:t xml:space="preserve"> or +91 (0)99496 97771.</w:t>
      </w:r>
    </w:p>
    <w:sectPr w:rsidR="00AC1E33" w:rsidRPr="00EE67C7" w:rsidSect="00224E01">
      <w:headerReference w:type="default" r:id="rId9"/>
      <w:footerReference w:type="default" r:id="rId10"/>
      <w:pgSz w:w="12240" w:h="15840"/>
      <w:pgMar w:top="2007"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CA785" w14:textId="77777777" w:rsidR="0031558E" w:rsidRDefault="0031558E" w:rsidP="00471A07">
      <w:pPr>
        <w:spacing w:after="0" w:line="240" w:lineRule="auto"/>
      </w:pPr>
      <w:r>
        <w:separator/>
      </w:r>
    </w:p>
  </w:endnote>
  <w:endnote w:type="continuationSeparator" w:id="0">
    <w:p w14:paraId="105CB747" w14:textId="77777777" w:rsidR="0031558E" w:rsidRDefault="0031558E" w:rsidP="00471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AA3F5" w14:textId="0D1AD899" w:rsidR="00471A07" w:rsidRDefault="00D21815" w:rsidP="00471A07">
    <w:pPr>
      <w:pStyle w:val="Footer"/>
      <w:tabs>
        <w:tab w:val="clear" w:pos="4680"/>
        <w:tab w:val="clear" w:pos="9360"/>
        <w:tab w:val="left" w:pos="2055"/>
      </w:tabs>
    </w:pPr>
    <w:r>
      <w:rPr>
        <w:noProof/>
        <w:lang w:eastAsia="en-GB"/>
      </w:rPr>
      <w:drawing>
        <wp:anchor distT="0" distB="0" distL="114300" distR="114300" simplePos="0" relativeHeight="251661312" behindDoc="1" locked="0" layoutInCell="1" allowOverlap="1" wp14:anchorId="59F41310" wp14:editId="35FCD7B3">
          <wp:simplePos x="0" y="0"/>
          <wp:positionH relativeFrom="column">
            <wp:posOffset>-912072</wp:posOffset>
          </wp:positionH>
          <wp:positionV relativeFrom="paragraph">
            <wp:posOffset>342900</wp:posOffset>
          </wp:positionV>
          <wp:extent cx="7790400" cy="27720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bg.png"/>
                  <pic:cNvPicPr/>
                </pic:nvPicPr>
                <pic:blipFill>
                  <a:blip r:embed="rId1">
                    <a:extLst>
                      <a:ext uri="{28A0092B-C50C-407E-A947-70E740481C1C}">
                        <a14:useLocalDpi xmlns:a14="http://schemas.microsoft.com/office/drawing/2010/main" val="0"/>
                      </a:ext>
                    </a:extLst>
                  </a:blip>
                  <a:stretch>
                    <a:fillRect/>
                  </a:stretch>
                </pic:blipFill>
                <pic:spPr>
                  <a:xfrm>
                    <a:off x="0" y="0"/>
                    <a:ext cx="7790400" cy="277200"/>
                  </a:xfrm>
                  <a:prstGeom prst="rect">
                    <a:avLst/>
                  </a:prstGeom>
                </pic:spPr>
              </pic:pic>
            </a:graphicData>
          </a:graphic>
          <wp14:sizeRelH relativeFrom="page">
            <wp14:pctWidth>0</wp14:pctWidth>
          </wp14:sizeRelH>
          <wp14:sizeRelV relativeFrom="page">
            <wp14:pctHeight>0</wp14:pctHeight>
          </wp14:sizeRelV>
        </wp:anchor>
      </w:drawing>
    </w:r>
    <w:r w:rsidR="00471A07">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989B4" w14:textId="77777777" w:rsidR="0031558E" w:rsidRDefault="0031558E" w:rsidP="00471A07">
      <w:pPr>
        <w:spacing w:after="0" w:line="240" w:lineRule="auto"/>
      </w:pPr>
      <w:r>
        <w:separator/>
      </w:r>
    </w:p>
  </w:footnote>
  <w:footnote w:type="continuationSeparator" w:id="0">
    <w:p w14:paraId="49EC5009" w14:textId="77777777" w:rsidR="0031558E" w:rsidRDefault="0031558E" w:rsidP="00471A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4D247" w14:textId="6301B6D3" w:rsidR="00471A07" w:rsidRDefault="009E16E4">
    <w:pPr>
      <w:pStyle w:val="Header"/>
    </w:pPr>
    <w:r>
      <w:rPr>
        <w:noProof/>
        <w:lang w:eastAsia="en-GB"/>
      </w:rPr>
      <w:drawing>
        <wp:anchor distT="0" distB="0" distL="114300" distR="114300" simplePos="0" relativeHeight="251660288" behindDoc="1" locked="0" layoutInCell="1" allowOverlap="1" wp14:anchorId="53CFACD2" wp14:editId="300CAB25">
          <wp:simplePos x="0" y="0"/>
          <wp:positionH relativeFrom="column">
            <wp:posOffset>-904875</wp:posOffset>
          </wp:positionH>
          <wp:positionV relativeFrom="paragraph">
            <wp:posOffset>-448522</wp:posOffset>
          </wp:positionV>
          <wp:extent cx="7826400" cy="1090800"/>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IAPB.png"/>
                  <pic:cNvPicPr/>
                </pic:nvPicPr>
                <pic:blipFill>
                  <a:blip r:embed="rId1">
                    <a:extLst>
                      <a:ext uri="{28A0092B-C50C-407E-A947-70E740481C1C}">
                        <a14:useLocalDpi xmlns:a14="http://schemas.microsoft.com/office/drawing/2010/main" val="0"/>
                      </a:ext>
                    </a:extLst>
                  </a:blip>
                  <a:stretch>
                    <a:fillRect/>
                  </a:stretch>
                </pic:blipFill>
                <pic:spPr>
                  <a:xfrm>
                    <a:off x="0" y="0"/>
                    <a:ext cx="7826400" cy="1090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316C9"/>
    <w:multiLevelType w:val="hybridMultilevel"/>
    <w:tmpl w:val="C3D42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A939AE"/>
    <w:multiLevelType w:val="hybridMultilevel"/>
    <w:tmpl w:val="B76EA77C"/>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D13654B"/>
    <w:multiLevelType w:val="hybridMultilevel"/>
    <w:tmpl w:val="9224E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7E1DFA"/>
    <w:multiLevelType w:val="hybridMultilevel"/>
    <w:tmpl w:val="85BE43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68D5595"/>
    <w:multiLevelType w:val="multilevel"/>
    <w:tmpl w:val="1B18E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3557A2"/>
    <w:multiLevelType w:val="hybridMultilevel"/>
    <w:tmpl w:val="2F46F2CE"/>
    <w:lvl w:ilvl="0" w:tplc="389C4016">
      <w:start w:val="12"/>
      <w:numFmt w:val="bullet"/>
      <w:lvlText w:val=""/>
      <w:lvlJc w:val="left"/>
      <w:pPr>
        <w:ind w:left="720" w:hanging="720"/>
      </w:pPr>
      <w:rPr>
        <w:rFonts w:ascii="Symbol" w:eastAsiaTheme="minorHAnsi" w:hAnsi="Symbol"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D630605"/>
    <w:multiLevelType w:val="hybridMultilevel"/>
    <w:tmpl w:val="1C880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9F3A5B"/>
    <w:multiLevelType w:val="hybridMultilevel"/>
    <w:tmpl w:val="05BA2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3F475E"/>
    <w:multiLevelType w:val="hybridMultilevel"/>
    <w:tmpl w:val="A2201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5B3FF6"/>
    <w:multiLevelType w:val="hybridMultilevel"/>
    <w:tmpl w:val="D256C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B00A2C"/>
    <w:multiLevelType w:val="hybridMultilevel"/>
    <w:tmpl w:val="C4B4C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
  </w:num>
  <w:num w:numId="4">
    <w:abstractNumId w:val="0"/>
  </w:num>
  <w:num w:numId="5">
    <w:abstractNumId w:val="6"/>
  </w:num>
  <w:num w:numId="6">
    <w:abstractNumId w:val="8"/>
  </w:num>
  <w:num w:numId="7">
    <w:abstractNumId w:val="3"/>
  </w:num>
  <w:num w:numId="8">
    <w:abstractNumId w:val="4"/>
  </w:num>
  <w:num w:numId="9">
    <w:abstractNumId w:val="2"/>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A07"/>
    <w:rsid w:val="00060BA5"/>
    <w:rsid w:val="000E6802"/>
    <w:rsid w:val="00112764"/>
    <w:rsid w:val="00127E9D"/>
    <w:rsid w:val="001C6D1F"/>
    <w:rsid w:val="00203314"/>
    <w:rsid w:val="00224E01"/>
    <w:rsid w:val="002863E3"/>
    <w:rsid w:val="002979EF"/>
    <w:rsid w:val="002D4AD2"/>
    <w:rsid w:val="0031558E"/>
    <w:rsid w:val="00317AB7"/>
    <w:rsid w:val="00353862"/>
    <w:rsid w:val="003B6B9B"/>
    <w:rsid w:val="00400C90"/>
    <w:rsid w:val="00430F29"/>
    <w:rsid w:val="0045486E"/>
    <w:rsid w:val="00471A07"/>
    <w:rsid w:val="0049626D"/>
    <w:rsid w:val="00550168"/>
    <w:rsid w:val="005B2B6A"/>
    <w:rsid w:val="00602598"/>
    <w:rsid w:val="00632E4B"/>
    <w:rsid w:val="006C5BB6"/>
    <w:rsid w:val="00710671"/>
    <w:rsid w:val="0072314A"/>
    <w:rsid w:val="00732794"/>
    <w:rsid w:val="00795291"/>
    <w:rsid w:val="007E5A60"/>
    <w:rsid w:val="00830131"/>
    <w:rsid w:val="008B6302"/>
    <w:rsid w:val="00916001"/>
    <w:rsid w:val="0096710C"/>
    <w:rsid w:val="009675B3"/>
    <w:rsid w:val="00967942"/>
    <w:rsid w:val="009E16E4"/>
    <w:rsid w:val="009E43D5"/>
    <w:rsid w:val="00A05EF2"/>
    <w:rsid w:val="00AC1E33"/>
    <w:rsid w:val="00B51BCE"/>
    <w:rsid w:val="00BA2F90"/>
    <w:rsid w:val="00C2414F"/>
    <w:rsid w:val="00D10190"/>
    <w:rsid w:val="00D21815"/>
    <w:rsid w:val="00D46D9A"/>
    <w:rsid w:val="00D760F7"/>
    <w:rsid w:val="00DD1631"/>
    <w:rsid w:val="00E42E0B"/>
    <w:rsid w:val="00E7118B"/>
    <w:rsid w:val="00EA70D2"/>
    <w:rsid w:val="00EE67C7"/>
    <w:rsid w:val="00F07237"/>
    <w:rsid w:val="00F07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79B95"/>
  <w15:docId w15:val="{B06F89AE-5BF7-7548-907D-24CDC802A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F2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1A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A07"/>
    <w:rPr>
      <w:lang w:val="en-GB"/>
    </w:rPr>
  </w:style>
  <w:style w:type="paragraph" w:styleId="Footer">
    <w:name w:val="footer"/>
    <w:basedOn w:val="Normal"/>
    <w:link w:val="FooterChar"/>
    <w:uiPriority w:val="99"/>
    <w:unhideWhenUsed/>
    <w:rsid w:val="00471A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A07"/>
    <w:rPr>
      <w:lang w:val="en-GB"/>
    </w:rPr>
  </w:style>
  <w:style w:type="paragraph" w:styleId="BalloonText">
    <w:name w:val="Balloon Text"/>
    <w:basedOn w:val="Normal"/>
    <w:link w:val="BalloonTextChar"/>
    <w:uiPriority w:val="99"/>
    <w:semiHidden/>
    <w:unhideWhenUsed/>
    <w:rsid w:val="00471A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A07"/>
    <w:rPr>
      <w:rFonts w:ascii="Tahoma" w:hAnsi="Tahoma" w:cs="Tahoma"/>
      <w:sz w:val="16"/>
      <w:szCs w:val="16"/>
      <w:lang w:val="en-GB"/>
    </w:rPr>
  </w:style>
  <w:style w:type="paragraph" w:styleId="ListParagraph">
    <w:name w:val="List Paragraph"/>
    <w:basedOn w:val="Normal"/>
    <w:uiPriority w:val="34"/>
    <w:qFormat/>
    <w:rsid w:val="00F07F04"/>
    <w:pPr>
      <w:ind w:left="720"/>
      <w:contextualSpacing/>
    </w:pPr>
  </w:style>
  <w:style w:type="paragraph" w:styleId="NormalWeb">
    <w:name w:val="Normal (Web)"/>
    <w:basedOn w:val="Normal"/>
    <w:uiPriority w:val="99"/>
    <w:unhideWhenUsed/>
    <w:rsid w:val="00710671"/>
    <w:pPr>
      <w:spacing w:after="0" w:line="240" w:lineRule="auto"/>
    </w:pPr>
    <w:rPr>
      <w:rFonts w:ascii="Times New Roman" w:hAnsi="Times New Roman" w:cs="Times New Roman"/>
      <w:sz w:val="24"/>
      <w:szCs w:val="24"/>
      <w:lang w:eastAsia="en-GB"/>
    </w:rPr>
  </w:style>
  <w:style w:type="character" w:styleId="Hyperlink">
    <w:name w:val="Hyperlink"/>
    <w:basedOn w:val="DefaultParagraphFont"/>
    <w:uiPriority w:val="99"/>
    <w:unhideWhenUsed/>
    <w:rsid w:val="00317AB7"/>
    <w:rPr>
      <w:color w:val="0000FF" w:themeColor="hyperlink"/>
      <w:u w:val="single"/>
    </w:rPr>
  </w:style>
  <w:style w:type="paragraph" w:styleId="EndnoteText">
    <w:name w:val="endnote text"/>
    <w:basedOn w:val="Normal"/>
    <w:link w:val="EndnoteTextChar"/>
    <w:uiPriority w:val="99"/>
    <w:semiHidden/>
    <w:unhideWhenUsed/>
    <w:rsid w:val="00317AB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17AB7"/>
    <w:rPr>
      <w:sz w:val="20"/>
      <w:szCs w:val="20"/>
      <w:lang w:val="en-GB"/>
    </w:rPr>
  </w:style>
  <w:style w:type="character" w:styleId="EndnoteReference">
    <w:name w:val="endnote reference"/>
    <w:basedOn w:val="DefaultParagraphFont"/>
    <w:uiPriority w:val="99"/>
    <w:semiHidden/>
    <w:unhideWhenUsed/>
    <w:rsid w:val="00317AB7"/>
    <w:rPr>
      <w:vertAlign w:val="superscript"/>
    </w:rPr>
  </w:style>
  <w:style w:type="character" w:customStyle="1" w:styleId="UnresolvedMention">
    <w:name w:val="Unresolved Mention"/>
    <w:basedOn w:val="DefaultParagraphFont"/>
    <w:uiPriority w:val="99"/>
    <w:semiHidden/>
    <w:unhideWhenUsed/>
    <w:rsid w:val="00317A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43838">
      <w:bodyDiv w:val="1"/>
      <w:marLeft w:val="0"/>
      <w:marRight w:val="0"/>
      <w:marTop w:val="0"/>
      <w:marBottom w:val="0"/>
      <w:divBdr>
        <w:top w:val="none" w:sz="0" w:space="0" w:color="auto"/>
        <w:left w:val="none" w:sz="0" w:space="0" w:color="auto"/>
        <w:bottom w:val="none" w:sz="0" w:space="0" w:color="auto"/>
        <w:right w:val="none" w:sz="0" w:space="0" w:color="auto"/>
      </w:divBdr>
    </w:div>
    <w:div w:id="480579128">
      <w:bodyDiv w:val="1"/>
      <w:marLeft w:val="0"/>
      <w:marRight w:val="0"/>
      <w:marTop w:val="0"/>
      <w:marBottom w:val="0"/>
      <w:divBdr>
        <w:top w:val="none" w:sz="0" w:space="0" w:color="auto"/>
        <w:left w:val="none" w:sz="0" w:space="0" w:color="auto"/>
        <w:bottom w:val="none" w:sz="0" w:space="0" w:color="auto"/>
        <w:right w:val="none" w:sz="0" w:space="0" w:color="auto"/>
      </w:divBdr>
    </w:div>
    <w:div w:id="1707412271">
      <w:bodyDiv w:val="1"/>
      <w:marLeft w:val="0"/>
      <w:marRight w:val="0"/>
      <w:marTop w:val="0"/>
      <w:marBottom w:val="0"/>
      <w:divBdr>
        <w:top w:val="none" w:sz="0" w:space="0" w:color="auto"/>
        <w:left w:val="none" w:sz="0" w:space="0" w:color="auto"/>
        <w:bottom w:val="none" w:sz="0" w:space="0" w:color="auto"/>
        <w:right w:val="none" w:sz="0" w:space="0" w:color="auto"/>
      </w:divBdr>
    </w:div>
    <w:div w:id="1797945053">
      <w:bodyDiv w:val="1"/>
      <w:marLeft w:val="0"/>
      <w:marRight w:val="0"/>
      <w:marTop w:val="0"/>
      <w:marBottom w:val="0"/>
      <w:divBdr>
        <w:top w:val="none" w:sz="0" w:space="0" w:color="auto"/>
        <w:left w:val="none" w:sz="0" w:space="0" w:color="auto"/>
        <w:bottom w:val="none" w:sz="0" w:space="0" w:color="auto"/>
        <w:right w:val="none" w:sz="0" w:space="0" w:color="auto"/>
      </w:divBdr>
    </w:div>
    <w:div w:id="195933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jahb@iapb.org" TargetMode="External"/><Relationship Id="rId3" Type="http://schemas.openxmlformats.org/officeDocument/2006/relationships/settings" Target="settings.xml"/><Relationship Id="rId7" Type="http://schemas.openxmlformats.org/officeDocument/2006/relationships/hyperlink" Target="http://www.iapb.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TEJAH</dc:creator>
  <cp:keywords/>
  <dc:description/>
  <cp:lastModifiedBy>Peter Holland</cp:lastModifiedBy>
  <cp:revision>2</cp:revision>
  <dcterms:created xsi:type="dcterms:W3CDTF">2020-04-22T14:45:00Z</dcterms:created>
  <dcterms:modified xsi:type="dcterms:W3CDTF">2020-04-22T14:45:00Z</dcterms:modified>
</cp:coreProperties>
</file>